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Право и его роль в жизни общества.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</w:t>
      </w:r>
      <w:r>
        <w:rPr>
          <w:sz w:val="28"/>
          <w:szCs w:val="28"/>
        </w:rPr>
        <w:t>-система общеобязательных правил поведения, санкционированных государством и выраженных в определенных нормах.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Понятие право можно использовать в 3 смыслах: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объективное право-см. Определение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субъективное право-обеспечение государством возможности что-то сделать ( свобода совести)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право не в юридическом смысле слова ( на уважение)</w:t>
      </w:r>
    </w:p>
    <w:p>
      <w:pPr>
        <w:pStyle w:val="Normal"/>
        <w:ind w:left="720"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Позитивное право</w:t>
      </w:r>
      <w:r>
        <w:rPr>
          <w:sz w:val="28"/>
          <w:szCs w:val="28"/>
        </w:rPr>
        <w:t xml:space="preserve"> – действующее право, как совокупность нормативных правовых актов.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Естественное право</w:t>
      </w:r>
      <w:r>
        <w:rPr>
          <w:sz w:val="28"/>
          <w:szCs w:val="28"/>
        </w:rPr>
        <w:t xml:space="preserve"> – принципы права, вытекающие из природы человека и не зависящие от социальных условий государства.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41" w:type="dxa"/>
        <w:jc w:val="left"/>
        <w:tblInd w:w="5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817"/>
        <w:gridCol w:w="4823"/>
      </w:tblGrid>
      <w:tr>
        <w:trPr>
          <w:trHeight w:val="322" w:hRule="atLeast"/>
        </w:trPr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48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мораль</w:t>
            </w:r>
          </w:p>
        </w:tc>
      </w:tr>
      <w:tr>
        <w:trPr>
          <w:trHeight w:val="322" w:hRule="atLeast"/>
        </w:trPr>
        <w:tc>
          <w:tcPr>
            <w:tcW w:w="481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1.нравственный минимум</w:t>
            </w:r>
          </w:p>
        </w:tc>
        <w:tc>
          <w:tcPr>
            <w:tcW w:w="48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1.сфера регулирования шире</w:t>
            </w:r>
          </w:p>
        </w:tc>
      </w:tr>
      <w:tr>
        <w:trPr>
          <w:trHeight w:val="322" w:hRule="atLeast"/>
        </w:trPr>
        <w:tc>
          <w:tcPr>
            <w:tcW w:w="481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2.нарушение ведет санкции государственных органов</w:t>
            </w:r>
          </w:p>
        </w:tc>
        <w:tc>
          <w:tcPr>
            <w:tcW w:w="48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2.осуждение общественного мнения</w:t>
            </w:r>
          </w:p>
        </w:tc>
      </w:tr>
      <w:tr>
        <w:trPr>
          <w:trHeight w:val="322" w:hRule="atLeast"/>
        </w:trPr>
        <w:tc>
          <w:tcPr>
            <w:tcW w:w="481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3.закреплено в законах</w:t>
            </w:r>
          </w:p>
        </w:tc>
        <w:tc>
          <w:tcPr>
            <w:tcW w:w="48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3.складывается в сознании</w:t>
            </w:r>
          </w:p>
        </w:tc>
      </w:tr>
      <w:tr>
        <w:trPr>
          <w:trHeight w:val="322" w:hRule="atLeast"/>
        </w:trPr>
        <w:tc>
          <w:tcPr>
            <w:tcW w:w="481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4.обязательны</w:t>
            </w:r>
          </w:p>
        </w:tc>
        <w:tc>
          <w:tcPr>
            <w:tcW w:w="48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4.необязательны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права: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общеобязательность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связь с государством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нормативность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систематичность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многократность применения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изменчивость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права 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регулятивная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охранительная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воспитательная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культурно-историческая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Правовой нигилизм</w:t>
      </w:r>
      <w:r>
        <w:rPr>
          <w:sz w:val="28"/>
          <w:szCs w:val="28"/>
        </w:rPr>
        <w:t>-отрицание роли права в жизни общества.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 права </w:t>
      </w:r>
      <w:r>
        <w:rPr>
          <w:sz w:val="28"/>
          <w:szCs w:val="28"/>
        </w:rPr>
        <w:t>- документ, в котором записаны правовые нормы.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источников права: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правовой обычай</w:t>
      </w:r>
      <w:r>
        <w:rPr>
          <w:sz w:val="28"/>
          <w:szCs w:val="28"/>
        </w:rPr>
        <w:t>- правило поведения, закрепившееся в обществе в результате его длительного применения (ребенок остается с матерью при разводе)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договор</w:t>
      </w:r>
      <w:r>
        <w:rPr>
          <w:sz w:val="28"/>
          <w:szCs w:val="28"/>
        </w:rPr>
        <w:t>-соглашение двух или более лиц, санкционирующее возникновение, изменение или прекращение правоотношений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-индивидуальный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-нормативный (РФ-США)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прецедент</w:t>
      </w:r>
      <w:r>
        <w:rPr>
          <w:sz w:val="28"/>
          <w:szCs w:val="28"/>
        </w:rPr>
        <w:t>-факт, имевший место в чьей-либо практике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нормативно-правовой акт </w:t>
      </w:r>
      <w:r>
        <w:rPr>
          <w:sz w:val="28"/>
          <w:szCs w:val="28"/>
        </w:rPr>
        <w:t>- официальный письменный документ, принятый в особом порядке управомоченным на то гос.органом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актов:</w:t>
      </w:r>
    </w:p>
    <w:p>
      <w:pPr>
        <w:pStyle w:val="Normal"/>
        <w:numPr>
          <w:ilvl w:val="0"/>
          <w:numId w:val="5"/>
        </w:numPr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акты законодательной власти (законы)</w:t>
      </w:r>
    </w:p>
    <w:p>
      <w:pPr>
        <w:pStyle w:val="Normal"/>
        <w:rPr>
          <w:b/>
          <w:b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550545</wp:posOffset>
                </wp:positionH>
                <wp:positionV relativeFrom="paragraph">
                  <wp:posOffset>192405</wp:posOffset>
                </wp:positionV>
                <wp:extent cx="60325" cy="214630"/>
                <wp:effectExtent l="13335" t="6350" r="60325" b="27305"/>
                <wp:wrapNone/>
                <wp:docPr id="1" name="Straight Arrow Connector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60" cy="213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Straight Arrow Connector 15" stroked="t" style="position:absolute;margin-left:43.35pt;margin-top:15.15pt;width:4.65pt;height:16.8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1310640</wp:posOffset>
                </wp:positionH>
                <wp:positionV relativeFrom="paragraph">
                  <wp:posOffset>144145</wp:posOffset>
                </wp:positionV>
                <wp:extent cx="2030730" cy="321945"/>
                <wp:effectExtent l="11430" t="5715" r="25400" b="53975"/>
                <wp:wrapNone/>
                <wp:docPr id="2" name="Straight Arrow Connector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040" cy="321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6" stroked="t" style="position:absolute;margin-left:103.2pt;margin-top:11.35pt;width:159.8pt;height:25.2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b/>
          <w:bCs/>
          <w:sz w:val="28"/>
          <w:szCs w:val="28"/>
        </w:rPr>
        <w:t>Виды законов: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Конституционные                                              обыкновенные</w:t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2899410</wp:posOffset>
                </wp:positionH>
                <wp:positionV relativeFrom="paragraph">
                  <wp:posOffset>6350</wp:posOffset>
                </wp:positionV>
                <wp:extent cx="537210" cy="167640"/>
                <wp:effectExtent l="28575" t="5080" r="6350" b="56515"/>
                <wp:wrapNone/>
                <wp:docPr id="3" name="Straight Arrow Connector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36400" cy="1670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3" stroked="t" style="position:absolute;margin-left:228.3pt;margin-top:0.5pt;width:42.2pt;height:13.1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3665" simplePos="0" locked="0" layoutInCell="1" allowOverlap="1" relativeHeight="5">
                <wp:simplePos x="0" y="0"/>
                <wp:positionH relativeFrom="column">
                  <wp:posOffset>4433570</wp:posOffset>
                </wp:positionH>
                <wp:positionV relativeFrom="paragraph">
                  <wp:posOffset>6350</wp:posOffset>
                </wp:positionV>
                <wp:extent cx="281940" cy="167640"/>
                <wp:effectExtent l="10160" t="5080" r="41910" b="56515"/>
                <wp:wrapNone/>
                <wp:docPr id="4" name="Straight Arrow Connector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160" cy="1670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4" stroked="t" style="position:absolute;margin-left:349.1pt;margin-top:0.5pt;width:22.1pt;height:13.1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кодифицированные                 текущие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Кодификация</w:t>
      </w:r>
      <w:r>
        <w:rPr>
          <w:sz w:val="28"/>
          <w:szCs w:val="28"/>
        </w:rPr>
        <w:t>- деятельность по упорядочению и совершенствованию правовых норм.</w:t>
      </w:r>
    </w:p>
    <w:p>
      <w:pPr>
        <w:pStyle w:val="Normal"/>
        <w:numPr>
          <w:ilvl w:val="0"/>
          <w:numId w:val="6"/>
        </w:numPr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акты исполнительной власти (подзаконные акты)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подзаконных актов: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указы Президента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постановления правительства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решения местных органов власти ( муниципалитета, мэрии)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ведомственные приказы и инструкции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локальные акты</w:t>
      </w:r>
    </w:p>
    <w:p>
      <w:pPr>
        <w:pStyle w:val="Normal"/>
        <w:numPr>
          <w:ilvl w:val="0"/>
          <w:numId w:val="6"/>
        </w:numPr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акты судебной власти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Норма права </w:t>
      </w:r>
      <w:r>
        <w:rPr>
          <w:sz w:val="28"/>
          <w:szCs w:val="28"/>
        </w:rPr>
        <w:t>- общеобязательное правило поведения, которое устанавливается государством и закреплено в официальных правовых актах.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нормы права: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Гипотеза </w:t>
      </w:r>
      <w:r>
        <w:rPr>
          <w:sz w:val="28"/>
          <w:szCs w:val="28"/>
        </w:rPr>
        <w:t>- указан круг лиц, которому она адресована, обстоятельства, при которых она реализуется (если…..)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Диспозиция - </w:t>
      </w:r>
      <w:r>
        <w:rPr>
          <w:sz w:val="28"/>
          <w:szCs w:val="28"/>
        </w:rPr>
        <w:t xml:space="preserve"> правила поведения, в которых указываются права и обязанности сторон (то……)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Санкция </w:t>
      </w:r>
      <w:r>
        <w:rPr>
          <w:sz w:val="28"/>
          <w:szCs w:val="28"/>
        </w:rPr>
        <w:t>- меры государственного принуждения (иначе……).</w:t>
      </w:r>
    </w:p>
    <w:p>
      <w:pPr>
        <w:pStyle w:val="Normal"/>
        <w:rPr>
          <w:b/>
          <w:b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3665" simplePos="0" locked="0" layoutInCell="1" allowOverlap="1" relativeHeight="6">
                <wp:simplePos x="0" y="0"/>
                <wp:positionH relativeFrom="column">
                  <wp:posOffset>550545</wp:posOffset>
                </wp:positionH>
                <wp:positionV relativeFrom="paragraph">
                  <wp:posOffset>81915</wp:posOffset>
                </wp:positionV>
                <wp:extent cx="1532890" cy="344805"/>
                <wp:effectExtent l="32385" t="8255" r="6985" b="57150"/>
                <wp:wrapNone/>
                <wp:docPr id="5" name="Straight Arrow Connector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32160" cy="3441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1" stroked="t" style="position:absolute;margin-left:43.35pt;margin-top:6.45pt;width:120.6pt;height:27.0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3733165</wp:posOffset>
                </wp:positionH>
                <wp:positionV relativeFrom="paragraph">
                  <wp:posOffset>81915</wp:posOffset>
                </wp:positionV>
                <wp:extent cx="1271905" cy="332740"/>
                <wp:effectExtent l="5080" t="8255" r="28575" b="59690"/>
                <wp:wrapNone/>
                <wp:docPr id="6" name="Straight Arrow Connector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1160" cy="3322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2" stroked="t" style="position:absolute;margin-left:293.95pt;margin-top:6.45pt;width:100.05pt;height:26.1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           </w:t>
      </w:r>
      <w:r>
        <w:rPr>
          <w:b/>
          <w:bCs/>
          <w:sz w:val="28"/>
          <w:szCs w:val="28"/>
        </w:rPr>
        <w:t>Виды норм права: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2899410</wp:posOffset>
                </wp:positionH>
                <wp:positionV relativeFrom="paragraph">
                  <wp:posOffset>8255</wp:posOffset>
                </wp:positionV>
                <wp:extent cx="0" cy="238125"/>
                <wp:effectExtent l="57150" t="5715" r="57150" b="23495"/>
                <wp:wrapNone/>
                <wp:docPr id="7" name="Straight Arrow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237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" stroked="t" style="position:absolute;margin-left:-1780.2pt;margin-top:0.65pt;width:2008.5pt;height:18.6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1821180</wp:posOffset>
                </wp:positionH>
                <wp:positionV relativeFrom="paragraph">
                  <wp:posOffset>8255</wp:posOffset>
                </wp:positionV>
                <wp:extent cx="380365" cy="815975"/>
                <wp:effectExtent l="55880" t="5715" r="12065" b="36195"/>
                <wp:wrapNone/>
                <wp:docPr id="8" name="Straight Arrow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9800" cy="8154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" stroked="t" style="position:absolute;margin-left:143.4pt;margin-top:0.65pt;width:29.85pt;height:64.1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3531235</wp:posOffset>
                </wp:positionH>
                <wp:positionV relativeFrom="paragraph">
                  <wp:posOffset>8255</wp:posOffset>
                </wp:positionV>
                <wp:extent cx="202565" cy="815975"/>
                <wp:effectExtent l="12700" t="5715" r="61595" b="26670"/>
                <wp:wrapNone/>
                <wp:docPr id="9" name="Straight Arrow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8154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9" stroked="t" style="position:absolute;margin-left:278.05pt;margin-top:0.65pt;width:15.85pt;height:64.1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обязывающие                            запрещающие                   управомочивающие    </w:t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5">
                <wp:simplePos x="0" y="0"/>
                <wp:positionH relativeFrom="column">
                  <wp:posOffset>1187450</wp:posOffset>
                </wp:positionH>
                <wp:positionV relativeFrom="paragraph">
                  <wp:posOffset>5715</wp:posOffset>
                </wp:positionV>
                <wp:extent cx="1249045" cy="1121410"/>
                <wp:effectExtent l="50800" t="12065" r="5715" b="48260"/>
                <wp:wrapNone/>
                <wp:docPr id="10" name="Straight Arrow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48480" cy="11206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" stroked="t" style="position:absolute;margin-left:93.5pt;margin-top:0.45pt;width:98.25pt;height:88.2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6">
                <wp:simplePos x="0" y="0"/>
                <wp:positionH relativeFrom="column">
                  <wp:posOffset>2325370</wp:posOffset>
                </wp:positionH>
                <wp:positionV relativeFrom="paragraph">
                  <wp:posOffset>100965</wp:posOffset>
                </wp:positionV>
                <wp:extent cx="350520" cy="1352550"/>
                <wp:effectExtent l="54610" t="12065" r="5080" b="26670"/>
                <wp:wrapNone/>
                <wp:docPr id="11" name="Straight Arrow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9920" cy="135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" stroked="t" style="position:absolute;margin-left:183.1pt;margin-top:7.95pt;width:27.5pt;height:106.4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3665" simplePos="0" locked="0" layoutInCell="1" allowOverlap="1" relativeHeight="17">
                <wp:simplePos x="0" y="0"/>
                <wp:positionH relativeFrom="column">
                  <wp:posOffset>837565</wp:posOffset>
                </wp:positionH>
                <wp:positionV relativeFrom="paragraph">
                  <wp:posOffset>100965</wp:posOffset>
                </wp:positionV>
                <wp:extent cx="1702435" cy="1519555"/>
                <wp:effectExtent l="43815" t="12065" r="6985" b="50165"/>
                <wp:wrapNone/>
                <wp:docPr id="12" name="Straight Arrow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01720" cy="1518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7" stroked="t" style="position:absolute;margin-left:65.95pt;margin-top:7.95pt;width:133.95pt;height:119.5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>(возместить убытки)                                                        (вступить в брак с 18 лет)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>общие                            специальные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охватывают часть институтов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соответствующей отрасли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императивные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( категорические)- только так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диспозитивные - возможность выбора, так или эдак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бланкетные- отсылают к правилам, установленным в других актах.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Реализация норм права</w:t>
      </w:r>
      <w:r>
        <w:rPr>
          <w:sz w:val="28"/>
          <w:szCs w:val="28"/>
        </w:rPr>
        <w:t xml:space="preserve"> – воплощение содержащихся в ней предписаний поведения.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Формы реализации права: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Осуществление (использование) – реализация возможности, которая предоставляется участникам правоотношений (ГК закрепляет право владеть, пользоваться и распоряжаться имуществом)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Исполнение – обязательное совершение активного действия, предписанного нормами права (юридические обязанности граждан)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Соблюдение – воздержание от совершения действия, запрещённого нормами права.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Применение норм права</w:t>
      </w:r>
      <w:r>
        <w:rPr>
          <w:sz w:val="28"/>
          <w:szCs w:val="28"/>
        </w:rPr>
        <w:t xml:space="preserve"> – деятельность компетентных органов по реализации правовых предписаний по отношению к конкретным ситуациям и определённым лицам. ( вынесение приговора судом, призыв на военную службу, признание человека умершим.)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Система права </w:t>
      </w:r>
      <w:r>
        <w:rPr>
          <w:sz w:val="28"/>
          <w:szCs w:val="28"/>
        </w:rPr>
        <w:t>- разделение национального права на отрасли и институты.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Отрасль права </w:t>
      </w:r>
      <w:r>
        <w:rPr>
          <w:sz w:val="28"/>
          <w:szCs w:val="28"/>
        </w:rPr>
        <w:t>- совокупность правовых норм и институтов, регулирующих определенную отрасль общественных отношений.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513715</wp:posOffset>
                </wp:positionH>
                <wp:positionV relativeFrom="paragraph">
                  <wp:posOffset>94615</wp:posOffset>
                </wp:positionV>
                <wp:extent cx="1853565" cy="285750"/>
                <wp:effectExtent l="24765" t="10795" r="8255" b="56515"/>
                <wp:wrapNone/>
                <wp:docPr id="13" name="Straight Arrow Connector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52920" cy="285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" stroked="t" style="position:absolute;margin-left:40.45pt;margin-top:7.45pt;width:145.85pt;height:22.4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3665" distR="114300" simplePos="0" locked="0" layoutInCell="1" allowOverlap="1" relativeHeight="12">
                <wp:simplePos x="0" y="0"/>
                <wp:positionH relativeFrom="column">
                  <wp:posOffset>3756660</wp:posOffset>
                </wp:positionH>
                <wp:positionV relativeFrom="paragraph">
                  <wp:posOffset>94615</wp:posOffset>
                </wp:positionV>
                <wp:extent cx="870585" cy="285750"/>
                <wp:effectExtent l="9525" t="10795" r="34925" b="56515"/>
                <wp:wrapNone/>
                <wp:docPr id="14" name="Straight Arrow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120" cy="285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" stroked="t" style="position:absolute;margin-left:295.8pt;margin-top:7.45pt;width:68.45pt;height:22.4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b/>
          <w:bCs/>
          <w:sz w:val="28"/>
          <w:szCs w:val="28"/>
        </w:rPr>
        <w:t>Отрасли права: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регулятивные                                                                   охранительные</w:t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3">
                <wp:simplePos x="0" y="0"/>
                <wp:positionH relativeFrom="column">
                  <wp:posOffset>3341370</wp:posOffset>
                </wp:positionH>
                <wp:positionV relativeFrom="paragraph">
                  <wp:posOffset>132715</wp:posOffset>
                </wp:positionV>
                <wp:extent cx="511175" cy="370205"/>
                <wp:effectExtent l="13335" t="5080" r="47625" b="53975"/>
                <wp:wrapNone/>
                <wp:docPr id="15" name="Straight Arrow Connector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80" cy="369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" stroked="t" style="position:absolute;margin-left:263.1pt;margin-top:10.45pt;width:40.15pt;height:29.0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2557145</wp:posOffset>
                </wp:positionH>
                <wp:positionV relativeFrom="paragraph">
                  <wp:posOffset>132715</wp:posOffset>
                </wp:positionV>
                <wp:extent cx="426085" cy="370205"/>
                <wp:effectExtent l="48895" t="5080" r="11430" b="53975"/>
                <wp:wrapNone/>
                <wp:docPr id="16" name="Straight Arrow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25520" cy="369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" stroked="t" style="position:absolute;margin-left:201.35pt;margin-top:10.45pt;width:33.45pt;height:29.0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>(установление прав и обяз- Констит)                    ( защита прав -уголовное)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материальные                                                                 процессуальные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( права и обязанности)      (порядок производства по уголовным и гражд. делам)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Институт права </w:t>
      </w:r>
      <w:r>
        <w:rPr>
          <w:sz w:val="28"/>
          <w:szCs w:val="28"/>
        </w:rPr>
        <w:t>- обособленная внутри отрасли права группа правовых норм, регулирующих однородные общественные отношения. ( авторское, обязательственное право в гражданском праве)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Рене Давид выделил 4 правовых системы: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Романо – германская.  На первом плане принципы справедливости. Право кодифицировано. Основной источник – закон. Конституция имеет высшую юридическую силу. Признаётся разделение право на публичное и частное.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Англосаксонская. Право некодифицированное и прецедентное. Нет разделения права на публичное и частное.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Социалистическое. Ярко выраженный классовый характер. Основной источник права – революционное творчество масс, нормативно-правовой акт выступает как выразитель воли народа. Большую часть составляют подзаконные акты. Право носит императивный (властный) характер.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Традиционный (религиозный). Право происходит от Бога, а государство исполняет  роль служителя церкви. На веру принимаются определённые догмы. Основной источник – священные книги.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Деление на публичное и частное право предложил римский юрист Ульпиан.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Публичное - </w:t>
      </w:r>
      <w:r>
        <w:rPr>
          <w:sz w:val="28"/>
          <w:szCs w:val="28"/>
        </w:rPr>
        <w:t>регулирует отношения власти и подчинения, основано на методе предписаний и распоряжений, защищает интересы государства( конституционное, финансовое, уголовное, административное).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Частное </w:t>
      </w:r>
      <w:r>
        <w:rPr>
          <w:sz w:val="28"/>
          <w:szCs w:val="28"/>
        </w:rPr>
        <w:t>- защищает интересы отдельных людей, регулирует отношения имущественного характера, предполагает в известной мере свободу- вступать ли в отношения( семейное, трудовое, гражданское, предпринимательское)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Правовая культура-</w:t>
      </w:r>
      <w:r>
        <w:rPr>
          <w:sz w:val="28"/>
          <w:szCs w:val="28"/>
        </w:rPr>
        <w:t xml:space="preserve"> знание основных прав и свобод, умение ими пользоваться, защищать свои права и свободы. Правовая культура включает правосознание человека, привычку к законопослушному поведению, правовую активность личности. Из правовой культуры отдельных граждан складывается правовая культура общества. Отражает своеобразие правовой системы государства.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>Правотворчество</w:t>
      </w:r>
      <w:r>
        <w:rPr>
          <w:sz w:val="28"/>
          <w:szCs w:val="28"/>
        </w:rPr>
        <w:t xml:space="preserve"> – специальный вид деятельности компетентных органов государства, в ходе которой устанавливаются нормы права.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Функции правовой культуры: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1.познавательная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2.регулятивная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3.ценностно-нормативная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4.правосоциализаторская (формирование правовых качеств личности)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5.коммуникативная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6.прогностическая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95d56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 w:customStyle="1">
    <w:name w:val="Содержимое таблицы"/>
    <w:basedOn w:val="Normal"/>
    <w:qFormat/>
    <w:rsid w:val="00d95d56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6</Pages>
  <Words>708</Words>
  <Characters>5348</Characters>
  <CharactersWithSpaces>6642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2012-01-20T12:28:00Z</dcterms:created>
  <dc:creator>Александр</dc:creator>
  <dc:description/>
  <dc:language>ru-RU</dc:language>
  <cp:lastModifiedBy>Александр</cp:lastModifiedBy>
  <dcterms:modified xsi:type="dcterms:W3CDTF">2012-01-20T12:28:00Z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